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31302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1302A">
        <w:rPr>
          <w:rFonts w:ascii="Times New Roman" w:hAnsi="Times New Roman" w:cs="Times New Roman"/>
          <w:b/>
          <w:sz w:val="24"/>
          <w:szCs w:val="24"/>
        </w:rPr>
        <w:t>1</w:t>
      </w:r>
      <w:r w:rsidR="004436AC">
        <w:rPr>
          <w:rFonts w:ascii="Times New Roman" w:hAnsi="Times New Roman" w:cs="Times New Roman"/>
          <w:b/>
          <w:sz w:val="24"/>
          <w:szCs w:val="24"/>
        </w:rPr>
        <w:t>7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0.2019г.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0B37" w:rsidRDefault="00FF4DFC" w:rsidP="0031302A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31302A" w:rsidRPr="0031302A">
        <w:rPr>
          <w:rFonts w:ascii="Times New Roman" w:eastAsia="Times New Roman" w:hAnsi="Times New Roman" w:cs="Times New Roman"/>
          <w:b/>
          <w:sz w:val="24"/>
          <w:szCs w:val="24"/>
        </w:rPr>
        <w:t>ПЛЪТНА ОГРАДА с височина до 2,20м,</w:t>
      </w:r>
      <w:r w:rsidR="003130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1302A" w:rsidRPr="0031302A">
        <w:rPr>
          <w:rFonts w:ascii="Times New Roman" w:eastAsia="Times New Roman" w:hAnsi="Times New Roman" w:cs="Times New Roman"/>
          <w:b/>
          <w:sz w:val="24"/>
          <w:szCs w:val="24"/>
        </w:rPr>
        <w:t>изцяло в УПИ VІ-321, кв.42 по плана на с. Сенник, Община Севлиево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31302A" w:rsidRPr="0031302A">
        <w:rPr>
          <w:rFonts w:ascii="Times New Roman" w:eastAsia="Times New Roman" w:hAnsi="Times New Roman" w:cs="Times New Roman"/>
          <w:b/>
          <w:sz w:val="24"/>
          <w:szCs w:val="24"/>
        </w:rPr>
        <w:t xml:space="preserve">„МАКРОВИЖЪН“ ЕООД  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1BAD8-AE89-43B5-86F4-25CE32319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92</cp:revision>
  <dcterms:created xsi:type="dcterms:W3CDTF">2019-04-23T07:38:00Z</dcterms:created>
  <dcterms:modified xsi:type="dcterms:W3CDTF">2019-10-23T06:04:00Z</dcterms:modified>
</cp:coreProperties>
</file>